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201"/>
        <w:tblW w:w="10753" w:type="dxa"/>
        <w:tblLook w:val="04A0"/>
      </w:tblPr>
      <w:tblGrid>
        <w:gridCol w:w="2743"/>
        <w:gridCol w:w="2880"/>
        <w:gridCol w:w="2614"/>
        <w:gridCol w:w="2516"/>
      </w:tblGrid>
      <w:tr w:rsidR="007A6C43" w:rsidRPr="00CE7BD2" w:rsidTr="00B91936">
        <w:tc>
          <w:tcPr>
            <w:tcW w:w="10753" w:type="dxa"/>
            <w:gridSpan w:val="4"/>
            <w:tcMar>
              <w:left w:w="43" w:type="dxa"/>
              <w:right w:w="43" w:type="dxa"/>
            </w:tcMar>
          </w:tcPr>
          <w:p w:rsidR="007A6C43" w:rsidRPr="00CE7BD2" w:rsidRDefault="007A6C43" w:rsidP="00B91936">
            <w:pPr>
              <w:tabs>
                <w:tab w:val="left" w:pos="3686"/>
              </w:tabs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E7BD2">
              <w:rPr>
                <w:b/>
                <w:color w:val="000000" w:themeColor="text1"/>
                <w:szCs w:val="20"/>
              </w:rPr>
              <w:t>Table 5. ATEP Course and Module Development Time Line</w:t>
            </w:r>
            <w:r w:rsidR="00235F51" w:rsidRPr="00CE7BD2">
              <w:rPr>
                <w:b/>
                <w:color w:val="000000" w:themeColor="text1"/>
                <w:szCs w:val="20"/>
              </w:rPr>
              <w:t xml:space="preserve"> -- Revised September 1</w:t>
            </w:r>
            <w:r w:rsidR="00C706A2" w:rsidRPr="00CE7BD2">
              <w:rPr>
                <w:b/>
                <w:color w:val="000000" w:themeColor="text1"/>
                <w:szCs w:val="20"/>
              </w:rPr>
              <w:t>5</w:t>
            </w:r>
            <w:r w:rsidR="00235F51" w:rsidRPr="00CE7BD2">
              <w:rPr>
                <w:b/>
                <w:color w:val="000000" w:themeColor="text1"/>
                <w:szCs w:val="20"/>
              </w:rPr>
              <w:t>, 2011</w:t>
            </w:r>
          </w:p>
        </w:tc>
      </w:tr>
      <w:tr w:rsidR="007A6C43" w:rsidRPr="00CE7BD2" w:rsidTr="00B91936">
        <w:tc>
          <w:tcPr>
            <w:tcW w:w="2743" w:type="dxa"/>
            <w:tcMar>
              <w:left w:w="43" w:type="dxa"/>
              <w:right w:w="43" w:type="dxa"/>
            </w:tcMar>
          </w:tcPr>
          <w:p w:rsidR="007A6C43" w:rsidRPr="00CE7BD2" w:rsidRDefault="007A6C43" w:rsidP="00B91936">
            <w:pPr>
              <w:ind w:hanging="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E7BD2">
              <w:rPr>
                <w:b/>
                <w:color w:val="000000" w:themeColor="text1"/>
                <w:sz w:val="20"/>
                <w:szCs w:val="20"/>
              </w:rPr>
              <w:t xml:space="preserve">Year I   </w:t>
            </w:r>
          </w:p>
          <w:p w:rsidR="007A6C43" w:rsidRPr="00CE7BD2" w:rsidRDefault="007A6C43" w:rsidP="00B91936">
            <w:pPr>
              <w:ind w:hanging="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E7BD2">
              <w:rPr>
                <w:color w:val="000000" w:themeColor="text1"/>
                <w:sz w:val="20"/>
                <w:szCs w:val="20"/>
              </w:rPr>
              <w:t>09/</w:t>
            </w:r>
            <w:r w:rsidR="00EE7568" w:rsidRPr="00CE7BD2">
              <w:rPr>
                <w:color w:val="000000" w:themeColor="text1"/>
                <w:sz w:val="20"/>
                <w:szCs w:val="20"/>
              </w:rPr>
              <w:t>01</w:t>
            </w:r>
            <w:r w:rsidRPr="00CE7BD2">
              <w:rPr>
                <w:color w:val="000000" w:themeColor="text1"/>
                <w:sz w:val="20"/>
                <w:szCs w:val="20"/>
              </w:rPr>
              <w:t>/11-8/31/12</w:t>
            </w:r>
          </w:p>
        </w:tc>
        <w:tc>
          <w:tcPr>
            <w:tcW w:w="2880" w:type="dxa"/>
            <w:tcMar>
              <w:left w:w="43" w:type="dxa"/>
              <w:right w:w="43" w:type="dxa"/>
            </w:tcMar>
          </w:tcPr>
          <w:p w:rsidR="007A6C43" w:rsidRPr="00CE7BD2" w:rsidRDefault="007A6C43" w:rsidP="00B91936">
            <w:pPr>
              <w:ind w:hanging="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E7BD2">
              <w:rPr>
                <w:b/>
                <w:color w:val="000000" w:themeColor="text1"/>
                <w:sz w:val="20"/>
                <w:szCs w:val="20"/>
              </w:rPr>
              <w:t>Year II</w:t>
            </w:r>
          </w:p>
          <w:p w:rsidR="007A6C43" w:rsidRPr="00CE7BD2" w:rsidRDefault="007A6C43" w:rsidP="00B91936">
            <w:pPr>
              <w:ind w:hanging="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E7BD2">
              <w:rPr>
                <w:color w:val="000000" w:themeColor="text1"/>
                <w:sz w:val="20"/>
                <w:szCs w:val="20"/>
              </w:rPr>
              <w:t>09/01/12-8/31/13</w:t>
            </w:r>
          </w:p>
        </w:tc>
        <w:tc>
          <w:tcPr>
            <w:tcW w:w="2614" w:type="dxa"/>
            <w:tcMar>
              <w:left w:w="43" w:type="dxa"/>
              <w:right w:w="43" w:type="dxa"/>
            </w:tcMar>
          </w:tcPr>
          <w:p w:rsidR="007A6C43" w:rsidRPr="00CE7BD2" w:rsidRDefault="007A6C43" w:rsidP="00B91936">
            <w:pPr>
              <w:ind w:hanging="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E7BD2">
              <w:rPr>
                <w:b/>
                <w:color w:val="000000" w:themeColor="text1"/>
                <w:sz w:val="20"/>
                <w:szCs w:val="20"/>
              </w:rPr>
              <w:t xml:space="preserve">Year III </w:t>
            </w:r>
          </w:p>
          <w:p w:rsidR="007A6C43" w:rsidRPr="00CE7BD2" w:rsidRDefault="007A6C43" w:rsidP="00B91936">
            <w:pPr>
              <w:ind w:hanging="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E7BD2">
              <w:rPr>
                <w:color w:val="000000" w:themeColor="text1"/>
                <w:sz w:val="20"/>
                <w:szCs w:val="20"/>
              </w:rPr>
              <w:t>09/01/13-8/31/14</w:t>
            </w:r>
          </w:p>
        </w:tc>
        <w:tc>
          <w:tcPr>
            <w:tcW w:w="2516" w:type="dxa"/>
            <w:tcMar>
              <w:left w:w="43" w:type="dxa"/>
              <w:right w:w="43" w:type="dxa"/>
            </w:tcMar>
          </w:tcPr>
          <w:p w:rsidR="007A6C43" w:rsidRPr="00CE7BD2" w:rsidRDefault="007A6C43" w:rsidP="00B91936">
            <w:pPr>
              <w:ind w:hanging="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E7BD2">
              <w:rPr>
                <w:b/>
                <w:color w:val="000000" w:themeColor="text1"/>
                <w:sz w:val="20"/>
                <w:szCs w:val="20"/>
              </w:rPr>
              <w:t>Year IV</w:t>
            </w:r>
          </w:p>
          <w:p w:rsidR="007A6C43" w:rsidRPr="00CE7BD2" w:rsidRDefault="007A6C43" w:rsidP="00B91936">
            <w:pPr>
              <w:ind w:hanging="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E7BD2">
              <w:rPr>
                <w:color w:val="000000" w:themeColor="text1"/>
                <w:sz w:val="20"/>
                <w:szCs w:val="20"/>
              </w:rPr>
              <w:t>09/01/14-8/31/15</w:t>
            </w:r>
          </w:p>
        </w:tc>
      </w:tr>
      <w:tr w:rsidR="007A6C43" w:rsidRPr="00CE7BD2" w:rsidTr="00B91936">
        <w:tc>
          <w:tcPr>
            <w:tcW w:w="10753" w:type="dxa"/>
            <w:gridSpan w:val="4"/>
            <w:tcMar>
              <w:left w:w="43" w:type="dxa"/>
              <w:right w:w="43" w:type="dxa"/>
            </w:tcMar>
          </w:tcPr>
          <w:p w:rsidR="007A6C43" w:rsidRPr="00CE7BD2" w:rsidRDefault="007A6C43" w:rsidP="00B91936">
            <w:pPr>
              <w:widowControl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E7BD2">
              <w:rPr>
                <w:b/>
                <w:color w:val="000000" w:themeColor="text1"/>
                <w:sz w:val="20"/>
                <w:szCs w:val="20"/>
              </w:rPr>
              <w:t xml:space="preserve">Fall </w:t>
            </w:r>
            <w:r w:rsidR="00F5187B" w:rsidRPr="00CE7BD2">
              <w:rPr>
                <w:b/>
                <w:color w:val="000000" w:themeColor="text1"/>
                <w:sz w:val="20"/>
                <w:szCs w:val="20"/>
              </w:rPr>
              <w:t xml:space="preserve">(September to </w:t>
            </w:r>
            <w:r w:rsidR="00E21897" w:rsidRPr="00CE7BD2">
              <w:rPr>
                <w:b/>
                <w:color w:val="000000" w:themeColor="text1"/>
                <w:sz w:val="20"/>
                <w:szCs w:val="20"/>
              </w:rPr>
              <w:t>No</w:t>
            </w:r>
            <w:r w:rsidR="008D5021" w:rsidRPr="00CE7BD2">
              <w:rPr>
                <w:b/>
                <w:color w:val="000000" w:themeColor="text1"/>
                <w:sz w:val="20"/>
                <w:szCs w:val="20"/>
              </w:rPr>
              <w:t>v</w:t>
            </w:r>
            <w:r w:rsidR="00E21897" w:rsidRPr="00CE7BD2">
              <w:rPr>
                <w:b/>
                <w:color w:val="000000" w:themeColor="text1"/>
                <w:sz w:val="20"/>
                <w:szCs w:val="20"/>
              </w:rPr>
              <w:t>ember</w:t>
            </w:r>
            <w:r w:rsidR="00F5187B" w:rsidRPr="00CE7BD2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7A6C43" w:rsidRPr="00CE7BD2" w:rsidTr="00B91936">
        <w:tc>
          <w:tcPr>
            <w:tcW w:w="2743" w:type="dxa"/>
            <w:tcMar>
              <w:left w:w="43" w:type="dxa"/>
              <w:right w:w="43" w:type="dxa"/>
            </w:tcMar>
          </w:tcPr>
          <w:p w:rsidR="007A6C43" w:rsidRPr="00CE7BD2" w:rsidRDefault="00D47B96" w:rsidP="00B91936">
            <w:pPr>
              <w:ind w:hanging="14"/>
              <w:jc w:val="left"/>
              <w:rPr>
                <w:color w:val="000000" w:themeColor="text1"/>
                <w:sz w:val="20"/>
                <w:szCs w:val="20"/>
              </w:rPr>
            </w:pPr>
            <w:r w:rsidRPr="00CE7BD2">
              <w:rPr>
                <w:color w:val="000000" w:themeColor="text1"/>
                <w:spacing w:val="-2"/>
                <w:sz w:val="20"/>
                <w:szCs w:val="20"/>
              </w:rPr>
              <w:t xml:space="preserve">Team </w:t>
            </w:r>
            <w:r w:rsidR="007A6C43" w:rsidRPr="00CE7BD2">
              <w:rPr>
                <w:color w:val="000000" w:themeColor="text1"/>
                <w:spacing w:val="-2"/>
                <w:sz w:val="20"/>
                <w:szCs w:val="20"/>
              </w:rPr>
              <w:t>weekend retreat</w:t>
            </w:r>
            <w:r w:rsidR="00B356A9" w:rsidRPr="00CE7BD2">
              <w:rPr>
                <w:color w:val="000000" w:themeColor="text1"/>
                <w:spacing w:val="-2"/>
                <w:sz w:val="20"/>
                <w:szCs w:val="20"/>
              </w:rPr>
              <w:t>,</w:t>
            </w:r>
            <w:r w:rsidRPr="00CE7BD2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CE7BD2">
              <w:rPr>
                <w:color w:val="000000" w:themeColor="text1"/>
                <w:spacing w:val="-2"/>
                <w:sz w:val="20"/>
                <w:szCs w:val="20"/>
              </w:rPr>
              <w:t xml:space="preserve">Dallas, TX. </w:t>
            </w:r>
            <w:r w:rsidR="00B356A9" w:rsidRPr="00CE7BD2">
              <w:rPr>
                <w:color w:val="000000" w:themeColor="text1"/>
                <w:spacing w:val="-2"/>
                <w:sz w:val="20"/>
                <w:szCs w:val="20"/>
              </w:rPr>
              <w:t xml:space="preserve">Review and revise </w:t>
            </w:r>
            <w:r w:rsidR="00235F51" w:rsidRPr="00CE7BD2">
              <w:rPr>
                <w:color w:val="000000" w:themeColor="text1"/>
                <w:spacing w:val="-2"/>
                <w:sz w:val="20"/>
                <w:szCs w:val="20"/>
              </w:rPr>
              <w:t xml:space="preserve">outlines for each Module. </w:t>
            </w:r>
            <w:r w:rsidR="00B356A9" w:rsidRPr="00CE7BD2">
              <w:rPr>
                <w:color w:val="000000" w:themeColor="text1"/>
                <w:sz w:val="20"/>
                <w:szCs w:val="20"/>
              </w:rPr>
              <w:t>Identify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 existing CC curriculum </w:t>
            </w:r>
            <w:r w:rsidR="00B356A9" w:rsidRPr="00CE7BD2">
              <w:rPr>
                <w:color w:val="000000" w:themeColor="text1"/>
                <w:sz w:val="20"/>
                <w:szCs w:val="20"/>
              </w:rPr>
              <w:t xml:space="preserve">for 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>adapt</w:t>
            </w:r>
            <w:r w:rsidR="00B356A9" w:rsidRPr="00CE7BD2">
              <w:rPr>
                <w:color w:val="000000" w:themeColor="text1"/>
                <w:sz w:val="20"/>
                <w:szCs w:val="20"/>
              </w:rPr>
              <w:t>ation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 to HS level.</w:t>
            </w:r>
            <w:r w:rsidRPr="00CE7BD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E7BD2">
              <w:rPr>
                <w:color w:val="000000" w:themeColor="text1"/>
                <w:spacing w:val="-3"/>
                <w:sz w:val="20"/>
                <w:szCs w:val="20"/>
              </w:rPr>
              <w:t>HS and CC writers in three teams</w:t>
            </w:r>
            <w:r w:rsidRPr="00CE7BD2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5F51" w:rsidRPr="00CE7BD2">
              <w:rPr>
                <w:color w:val="000000" w:themeColor="text1"/>
                <w:sz w:val="20"/>
                <w:szCs w:val="20"/>
              </w:rPr>
              <w:t>plan to</w:t>
            </w:r>
            <w:r w:rsidRPr="00CE7BD2">
              <w:rPr>
                <w:color w:val="000000" w:themeColor="text1"/>
                <w:sz w:val="20"/>
                <w:szCs w:val="20"/>
              </w:rPr>
              <w:t xml:space="preserve"> develop Module A using ATEP template. Begin media development for module A</w:t>
            </w:r>
            <w:r w:rsidR="00231577" w:rsidRPr="00CE7BD2">
              <w:rPr>
                <w:color w:val="000000" w:themeColor="text1"/>
                <w:sz w:val="20"/>
                <w:szCs w:val="20"/>
              </w:rPr>
              <w:t xml:space="preserve"> (identification and design)</w:t>
            </w:r>
            <w:proofErr w:type="gramStart"/>
            <w:r w:rsidRPr="00CE7BD2">
              <w:rPr>
                <w:color w:val="000000" w:themeColor="text1"/>
                <w:sz w:val="20"/>
                <w:szCs w:val="20"/>
              </w:rPr>
              <w:t>.</w:t>
            </w:r>
            <w:r w:rsidRPr="00CE7BD2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C00601" w:rsidRPr="00CE7BD2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gramEnd"/>
            <w:r w:rsidR="00C00601" w:rsidRPr="00CE7BD2">
              <w:rPr>
                <w:color w:val="000000" w:themeColor="text1"/>
                <w:spacing w:val="-3"/>
                <w:sz w:val="20"/>
                <w:szCs w:val="20"/>
              </w:rPr>
              <w:t>Website and LMS designed.</w:t>
            </w:r>
          </w:p>
        </w:tc>
        <w:tc>
          <w:tcPr>
            <w:tcW w:w="2880" w:type="dxa"/>
            <w:tcMar>
              <w:left w:w="43" w:type="dxa"/>
              <w:right w:w="43" w:type="dxa"/>
            </w:tcMar>
          </w:tcPr>
          <w:p w:rsidR="007A6C43" w:rsidRPr="00CE7BD2" w:rsidRDefault="00AA3CEC" w:rsidP="00B91936">
            <w:pPr>
              <w:ind w:hanging="14"/>
              <w:jc w:val="left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Media team finished media for Module B. </w:t>
            </w:r>
            <w:r w:rsidR="00BC395A" w:rsidRPr="00CE7BD2">
              <w:rPr>
                <w:color w:val="000000" w:themeColor="text1"/>
                <w:spacing w:val="-4"/>
                <w:sz w:val="20"/>
                <w:szCs w:val="20"/>
              </w:rPr>
              <w:t>Cengage researches v</w:t>
            </w:r>
            <w:r w:rsidR="007A6C43" w:rsidRPr="00CE7BD2">
              <w:rPr>
                <w:color w:val="000000" w:themeColor="text1"/>
                <w:spacing w:val="-2"/>
                <w:sz w:val="20"/>
                <w:szCs w:val="20"/>
              </w:rPr>
              <w:t xml:space="preserve">ideo </w:t>
            </w:r>
            <w:r w:rsidR="00BC395A" w:rsidRPr="00CE7BD2">
              <w:rPr>
                <w:color w:val="000000" w:themeColor="text1"/>
                <w:spacing w:val="-2"/>
                <w:sz w:val="20"/>
                <w:szCs w:val="20"/>
              </w:rPr>
              <w:t xml:space="preserve">for Module </w:t>
            </w:r>
            <w:r w:rsidR="00C00601">
              <w:rPr>
                <w:color w:val="000000" w:themeColor="text1"/>
                <w:spacing w:val="-2"/>
                <w:sz w:val="20"/>
                <w:szCs w:val="20"/>
              </w:rPr>
              <w:t>B</w:t>
            </w:r>
            <w:r w:rsidR="00BC395A" w:rsidRPr="00CE7BD2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="007A6C43" w:rsidRPr="00CE7BD2">
              <w:rPr>
                <w:color w:val="000000" w:themeColor="text1"/>
                <w:spacing w:val="-2"/>
                <w:sz w:val="20"/>
                <w:szCs w:val="20"/>
              </w:rPr>
              <w:t xml:space="preserve"> Website and LMS enhanced.</w:t>
            </w:r>
            <w:r w:rsidR="0089725B" w:rsidRPr="00CE7BD2">
              <w:rPr>
                <w:color w:val="000000" w:themeColor="text1"/>
                <w:sz w:val="20"/>
                <w:szCs w:val="20"/>
              </w:rPr>
              <w:t xml:space="preserve"> ATEP presented at ATE Conference in DC (Oct. 2012)</w:t>
            </w:r>
            <w:r w:rsidR="006C5BAD" w:rsidRPr="00CE7BD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14" w:type="dxa"/>
            <w:tcMar>
              <w:left w:w="43" w:type="dxa"/>
              <w:right w:w="43" w:type="dxa"/>
            </w:tcMar>
          </w:tcPr>
          <w:p w:rsidR="007A6C43" w:rsidRPr="00CE7BD2" w:rsidRDefault="008D5021" w:rsidP="00B91936">
            <w:pPr>
              <w:ind w:hanging="14"/>
              <w:jc w:val="left"/>
              <w:rPr>
                <w:b/>
                <w:color w:val="000000" w:themeColor="text1"/>
                <w:spacing w:val="-4"/>
                <w:sz w:val="20"/>
                <w:szCs w:val="20"/>
              </w:rPr>
            </w:pPr>
            <w:r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Writers pilot test Module </w:t>
            </w:r>
            <w:r w:rsidR="00AA3CEC">
              <w:rPr>
                <w:color w:val="000000" w:themeColor="text1"/>
                <w:spacing w:val="-4"/>
                <w:sz w:val="20"/>
                <w:szCs w:val="20"/>
              </w:rPr>
              <w:t>C</w:t>
            </w:r>
            <w:r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 and Media with their HS classes during the Fall, 2013 semester.</w:t>
            </w:r>
            <w:r w:rsidR="00BB3AF7"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8C484D">
              <w:rPr>
                <w:color w:val="000000" w:themeColor="text1"/>
                <w:spacing w:val="-4"/>
                <w:sz w:val="20"/>
                <w:szCs w:val="20"/>
              </w:rPr>
              <w:t xml:space="preserve">Module C and Media revised. </w:t>
            </w:r>
            <w:r w:rsidR="00BB3AF7" w:rsidRPr="00CE7BD2">
              <w:rPr>
                <w:color w:val="000000" w:themeColor="text1"/>
                <w:spacing w:val="-2"/>
                <w:sz w:val="20"/>
                <w:szCs w:val="20"/>
              </w:rPr>
              <w:t>Teams begin development of teacher’s guide.</w:t>
            </w:r>
            <w:r w:rsidR="00BB3AF7" w:rsidRPr="00CE7BD2">
              <w:rPr>
                <w:color w:val="000000" w:themeColor="text1"/>
                <w:sz w:val="20"/>
                <w:szCs w:val="20"/>
              </w:rPr>
              <w:t xml:space="preserve"> Evaluators visit pilot teachers, convene focus groups of teachers and HS students. Formative feedback shared with writers.</w:t>
            </w:r>
            <w:r w:rsidR="00904EA4" w:rsidRPr="00CE7BD2">
              <w:rPr>
                <w:color w:val="000000" w:themeColor="text1"/>
                <w:sz w:val="20"/>
                <w:szCs w:val="20"/>
              </w:rPr>
              <w:t xml:space="preserve"> ATEP presented at ATE Conference in DC (Oct. 2013).</w:t>
            </w:r>
          </w:p>
        </w:tc>
        <w:tc>
          <w:tcPr>
            <w:tcW w:w="2516" w:type="dxa"/>
            <w:tcMar>
              <w:left w:w="43" w:type="dxa"/>
              <w:right w:w="43" w:type="dxa"/>
            </w:tcMar>
          </w:tcPr>
          <w:p w:rsidR="007A6C43" w:rsidRPr="00CE7BD2" w:rsidRDefault="00BB3AF7" w:rsidP="00B91936">
            <w:pPr>
              <w:ind w:hanging="14"/>
              <w:jc w:val="left"/>
              <w:rPr>
                <w:color w:val="000000" w:themeColor="text1"/>
                <w:sz w:val="20"/>
                <w:szCs w:val="20"/>
              </w:rPr>
            </w:pPr>
            <w:r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Full academic year field test of </w:t>
            </w:r>
            <w:r w:rsidR="001A6A05"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all </w:t>
            </w:r>
            <w:r w:rsidR="00133EAA">
              <w:rPr>
                <w:color w:val="000000" w:themeColor="text1"/>
                <w:spacing w:val="-4"/>
                <w:sz w:val="20"/>
                <w:szCs w:val="20"/>
              </w:rPr>
              <w:t xml:space="preserve">“A” </w:t>
            </w:r>
            <w:r w:rsidR="001A6A05" w:rsidRPr="00CE7BD2">
              <w:rPr>
                <w:color w:val="000000" w:themeColor="text1"/>
                <w:spacing w:val="-4"/>
                <w:sz w:val="20"/>
                <w:szCs w:val="20"/>
              </w:rPr>
              <w:t>modules</w:t>
            </w:r>
            <w:r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 is conducted in 12 schools across the US. Ongoing support is provided throughout the field test. </w:t>
            </w:r>
            <w:r w:rsidR="002C7E26" w:rsidRPr="00CE7BD2">
              <w:rPr>
                <w:color w:val="000000" w:themeColor="text1"/>
                <w:spacing w:val="-4"/>
                <w:sz w:val="20"/>
                <w:szCs w:val="20"/>
              </w:rPr>
              <w:t>Teams write p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rogram guides for parents </w:t>
            </w:r>
            <w:r w:rsidR="002C7E26" w:rsidRPr="00CE7BD2">
              <w:rPr>
                <w:color w:val="000000" w:themeColor="text1"/>
                <w:sz w:val="20"/>
                <w:szCs w:val="20"/>
              </w:rPr>
              <w:t>&amp;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 administrators. </w:t>
            </w:r>
            <w:r w:rsidR="00C47DCC" w:rsidRPr="00CE7BD2">
              <w:rPr>
                <w:color w:val="000000" w:themeColor="text1"/>
                <w:sz w:val="20"/>
                <w:szCs w:val="20"/>
              </w:rPr>
              <w:t>ATEP presented at ATE Conference in DC (Oct. 201</w:t>
            </w:r>
            <w:r w:rsidR="00110A15" w:rsidRPr="00CE7BD2">
              <w:rPr>
                <w:color w:val="000000" w:themeColor="text1"/>
                <w:sz w:val="20"/>
                <w:szCs w:val="20"/>
              </w:rPr>
              <w:t>4</w:t>
            </w:r>
            <w:r w:rsidR="00C47DCC" w:rsidRPr="00CE7BD2">
              <w:rPr>
                <w:color w:val="000000" w:themeColor="text1"/>
                <w:sz w:val="20"/>
                <w:szCs w:val="20"/>
              </w:rPr>
              <w:t>).</w:t>
            </w:r>
          </w:p>
        </w:tc>
      </w:tr>
      <w:tr w:rsidR="007A6C43" w:rsidRPr="00CE7BD2" w:rsidTr="00B91936">
        <w:tc>
          <w:tcPr>
            <w:tcW w:w="10753" w:type="dxa"/>
            <w:gridSpan w:val="4"/>
            <w:tcMar>
              <w:left w:w="43" w:type="dxa"/>
              <w:right w:w="43" w:type="dxa"/>
            </w:tcMar>
          </w:tcPr>
          <w:p w:rsidR="007A6C43" w:rsidRPr="00CE7BD2" w:rsidRDefault="007A6C43" w:rsidP="00B91936">
            <w:pPr>
              <w:widowControl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E7BD2">
              <w:rPr>
                <w:b/>
                <w:color w:val="000000" w:themeColor="text1"/>
                <w:sz w:val="20"/>
                <w:szCs w:val="20"/>
              </w:rPr>
              <w:t>Winter</w:t>
            </w:r>
            <w:r w:rsidR="00F5187B" w:rsidRPr="00CE7BD2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r w:rsidR="00BC395A" w:rsidRPr="00CE7BD2">
              <w:rPr>
                <w:b/>
                <w:color w:val="000000" w:themeColor="text1"/>
                <w:sz w:val="20"/>
                <w:szCs w:val="20"/>
              </w:rPr>
              <w:t>December</w:t>
            </w:r>
            <w:r w:rsidR="00E21897" w:rsidRPr="00CE7BD2">
              <w:rPr>
                <w:b/>
                <w:color w:val="000000" w:themeColor="text1"/>
                <w:sz w:val="20"/>
                <w:szCs w:val="20"/>
              </w:rPr>
              <w:t xml:space="preserve"> to February</w:t>
            </w:r>
            <w:r w:rsidR="00F5187B" w:rsidRPr="00CE7BD2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7A6C43" w:rsidRPr="00CE7BD2" w:rsidTr="00B91936">
        <w:tc>
          <w:tcPr>
            <w:tcW w:w="2743" w:type="dxa"/>
            <w:tcMar>
              <w:left w:w="43" w:type="dxa"/>
              <w:right w:w="43" w:type="dxa"/>
            </w:tcMar>
          </w:tcPr>
          <w:p w:rsidR="007A6C43" w:rsidRPr="00CE7BD2" w:rsidRDefault="00D47B96" w:rsidP="00B91936">
            <w:pPr>
              <w:ind w:hanging="14"/>
              <w:jc w:val="left"/>
              <w:rPr>
                <w:color w:val="000000" w:themeColor="text1"/>
                <w:spacing w:val="-3"/>
                <w:sz w:val="20"/>
                <w:szCs w:val="20"/>
              </w:rPr>
            </w:pPr>
            <w:r w:rsidRPr="00CE7BD2">
              <w:rPr>
                <w:color w:val="000000" w:themeColor="text1"/>
                <w:spacing w:val="-3"/>
                <w:sz w:val="20"/>
                <w:szCs w:val="20"/>
              </w:rPr>
              <w:t>Fi</w:t>
            </w:r>
            <w:r w:rsidR="00F5187B" w:rsidRPr="00CE7BD2">
              <w:rPr>
                <w:color w:val="000000" w:themeColor="text1"/>
                <w:spacing w:val="-3"/>
                <w:sz w:val="20"/>
                <w:szCs w:val="20"/>
              </w:rPr>
              <w:t>nalize development of Module A with student activities and hints for teachers. Nine media for Module A developed. Cengage begins to research available video for module</w:t>
            </w:r>
            <w:r w:rsidR="007A6C43" w:rsidRPr="00CE7BD2">
              <w:rPr>
                <w:color w:val="000000" w:themeColor="text1"/>
                <w:spacing w:val="-3"/>
                <w:sz w:val="20"/>
                <w:szCs w:val="20"/>
              </w:rPr>
              <w:t xml:space="preserve"> A. Advisory board reviews </w:t>
            </w:r>
            <w:r w:rsidR="00F5187B" w:rsidRPr="00CE7BD2">
              <w:rPr>
                <w:color w:val="000000" w:themeColor="text1"/>
                <w:spacing w:val="-3"/>
                <w:sz w:val="20"/>
                <w:szCs w:val="20"/>
              </w:rPr>
              <w:t xml:space="preserve">Module A materials. </w:t>
            </w:r>
            <w:r w:rsidR="00C00601" w:rsidRPr="00CE7BD2">
              <w:rPr>
                <w:color w:val="000000" w:themeColor="text1"/>
                <w:spacing w:val="-4"/>
                <w:sz w:val="20"/>
                <w:szCs w:val="20"/>
              </w:rPr>
              <w:t>Website and LMS implemented.</w:t>
            </w:r>
          </w:p>
        </w:tc>
        <w:tc>
          <w:tcPr>
            <w:tcW w:w="2880" w:type="dxa"/>
            <w:tcMar>
              <w:left w:w="43" w:type="dxa"/>
              <w:right w:w="43" w:type="dxa"/>
            </w:tcMar>
          </w:tcPr>
          <w:p w:rsidR="00C47DCC" w:rsidRPr="00CE7BD2" w:rsidRDefault="00AA3CEC" w:rsidP="00B91936">
            <w:pPr>
              <w:ind w:hanging="14"/>
              <w:jc w:val="left"/>
              <w:rPr>
                <w:color w:val="000000" w:themeColor="text1"/>
                <w:sz w:val="20"/>
                <w:szCs w:val="20"/>
              </w:rPr>
            </w:pPr>
            <w:r w:rsidRPr="00CE7BD2">
              <w:rPr>
                <w:color w:val="000000" w:themeColor="text1"/>
                <w:spacing w:val="-2"/>
                <w:sz w:val="20"/>
                <w:szCs w:val="20"/>
              </w:rPr>
              <w:t xml:space="preserve">Nine media for Module 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 xml:space="preserve">B </w:t>
            </w:r>
            <w:r w:rsidRPr="00CE7BD2">
              <w:rPr>
                <w:color w:val="000000" w:themeColor="text1"/>
                <w:spacing w:val="-2"/>
                <w:sz w:val="20"/>
                <w:szCs w:val="20"/>
              </w:rPr>
              <w:t>completed</w:t>
            </w:r>
            <w:r w:rsidRPr="00CE7BD2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C00601"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Writers pilot test Module B with Media with their HS classes </w:t>
            </w:r>
            <w:r w:rsidR="00C00601">
              <w:rPr>
                <w:color w:val="000000" w:themeColor="text1"/>
                <w:spacing w:val="-4"/>
                <w:sz w:val="20"/>
                <w:szCs w:val="20"/>
              </w:rPr>
              <w:t xml:space="preserve">beginning in Feb. 2013. </w:t>
            </w:r>
            <w:r w:rsidR="008D5021" w:rsidRPr="00CE7BD2">
              <w:rPr>
                <w:color w:val="000000" w:themeColor="text1"/>
                <w:sz w:val="20"/>
                <w:szCs w:val="20"/>
              </w:rPr>
              <w:t xml:space="preserve">Video for Module </w:t>
            </w:r>
            <w:r w:rsidR="00C00601">
              <w:rPr>
                <w:color w:val="000000" w:themeColor="text1"/>
                <w:sz w:val="20"/>
                <w:szCs w:val="20"/>
              </w:rPr>
              <w:t xml:space="preserve">B </w:t>
            </w:r>
            <w:r w:rsidR="008D5021" w:rsidRPr="00CE7BD2">
              <w:rPr>
                <w:color w:val="000000" w:themeColor="text1"/>
                <w:sz w:val="20"/>
                <w:szCs w:val="20"/>
              </w:rPr>
              <w:t>obtained by Cengage. LMS is revised.</w:t>
            </w:r>
            <w:r w:rsidR="00C00601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0601" w:rsidRPr="00CE7BD2">
              <w:rPr>
                <w:color w:val="000000" w:themeColor="text1"/>
                <w:sz w:val="20"/>
                <w:szCs w:val="20"/>
              </w:rPr>
              <w:t>Advisory Board reviews Mod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C00601" w:rsidRPr="00CE7BD2">
              <w:rPr>
                <w:color w:val="000000" w:themeColor="text1"/>
                <w:sz w:val="20"/>
                <w:szCs w:val="20"/>
              </w:rPr>
              <w:t xml:space="preserve"> B.</w:t>
            </w:r>
          </w:p>
          <w:p w:rsidR="00C47DCC" w:rsidRPr="00CE7BD2" w:rsidRDefault="00C47DCC" w:rsidP="00B91936">
            <w:pPr>
              <w:ind w:hanging="14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tcMar>
              <w:left w:w="43" w:type="dxa"/>
              <w:right w:w="43" w:type="dxa"/>
            </w:tcMar>
          </w:tcPr>
          <w:p w:rsidR="007A6C43" w:rsidRPr="00CE7BD2" w:rsidRDefault="006011F4" w:rsidP="00B91936">
            <w:pPr>
              <w:ind w:hanging="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4"/>
                <w:sz w:val="20"/>
                <w:szCs w:val="20"/>
              </w:rPr>
              <w:t>Module D developed (Dec-Feb)</w:t>
            </w:r>
            <w:proofErr w:type="gramStart"/>
            <w:r>
              <w:rPr>
                <w:color w:val="000000" w:themeColor="text1"/>
                <w:spacing w:val="-4"/>
                <w:sz w:val="20"/>
                <w:szCs w:val="20"/>
              </w:rPr>
              <w:t xml:space="preserve">;  </w:t>
            </w:r>
            <w:r w:rsidR="008C484D">
              <w:rPr>
                <w:color w:val="000000" w:themeColor="text1"/>
                <w:spacing w:val="-4"/>
                <w:sz w:val="20"/>
                <w:szCs w:val="20"/>
              </w:rPr>
              <w:t>Media</w:t>
            </w:r>
            <w:proofErr w:type="gramEnd"/>
            <w:r w:rsidR="008C484D">
              <w:rPr>
                <w:color w:val="000000" w:themeColor="text1"/>
                <w:spacing w:val="-4"/>
                <w:sz w:val="20"/>
                <w:szCs w:val="20"/>
              </w:rPr>
              <w:t xml:space="preserve"> for Module D begun. 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Evaluators visit field test classrooms, observe instruction, collect field test data. </w:t>
            </w:r>
            <w:r w:rsidR="00932B39" w:rsidRPr="00CE7BD2">
              <w:rPr>
                <w:color w:val="000000" w:themeColor="text1"/>
                <w:sz w:val="20"/>
                <w:szCs w:val="20"/>
              </w:rPr>
              <w:t>Development of teacher’s guide continues</w:t>
            </w:r>
            <w:r w:rsidR="000C4359" w:rsidRPr="00CE7BD2">
              <w:rPr>
                <w:color w:val="000000" w:themeColor="text1"/>
                <w:sz w:val="20"/>
                <w:szCs w:val="20"/>
              </w:rPr>
              <w:t>.</w:t>
            </w:r>
            <w:r w:rsidR="00932B39" w:rsidRPr="00CE7BD2">
              <w:rPr>
                <w:color w:val="000000" w:themeColor="text1"/>
                <w:sz w:val="20"/>
                <w:szCs w:val="20"/>
              </w:rPr>
              <w:t xml:space="preserve"> </w:t>
            </w:r>
            <w:r w:rsidR="00D808E9" w:rsidRPr="00CE7BD2">
              <w:rPr>
                <w:color w:val="000000" w:themeColor="text1"/>
                <w:sz w:val="20"/>
                <w:szCs w:val="20"/>
              </w:rPr>
              <w:t xml:space="preserve">Advisory Board reviews Modules C and D. </w:t>
            </w:r>
            <w:r w:rsidR="00270332" w:rsidRPr="00CE7BD2">
              <w:rPr>
                <w:color w:val="000000" w:themeColor="text1"/>
                <w:sz w:val="20"/>
                <w:szCs w:val="20"/>
              </w:rPr>
              <w:t>R</w:t>
            </w:r>
            <w:r w:rsidR="00886F04" w:rsidRPr="00CE7BD2">
              <w:rPr>
                <w:color w:val="000000" w:themeColor="text1"/>
                <w:sz w:val="20"/>
                <w:szCs w:val="20"/>
              </w:rPr>
              <w:t>emaining a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rtwork created </w:t>
            </w:r>
            <w:r w:rsidR="00886F04" w:rsidRPr="00CE7BD2">
              <w:rPr>
                <w:color w:val="000000" w:themeColor="text1"/>
                <w:sz w:val="20"/>
                <w:szCs w:val="20"/>
              </w:rPr>
              <w:t>or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 obtained in preparation for commercialization of </w:t>
            </w:r>
            <w:r w:rsidR="00932B39" w:rsidRPr="00CE7BD2">
              <w:rPr>
                <w:color w:val="000000" w:themeColor="text1"/>
                <w:sz w:val="20"/>
                <w:szCs w:val="20"/>
              </w:rPr>
              <w:t xml:space="preserve">the 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materials. </w:t>
            </w:r>
          </w:p>
        </w:tc>
        <w:tc>
          <w:tcPr>
            <w:tcW w:w="2516" w:type="dxa"/>
            <w:tcMar>
              <w:left w:w="43" w:type="dxa"/>
              <w:right w:w="43" w:type="dxa"/>
            </w:tcMar>
          </w:tcPr>
          <w:p w:rsidR="007A6C43" w:rsidRPr="00CE7BD2" w:rsidRDefault="00BB3AF7" w:rsidP="00B91936">
            <w:pPr>
              <w:ind w:hanging="14"/>
              <w:jc w:val="left"/>
              <w:rPr>
                <w:color w:val="000000" w:themeColor="text1"/>
                <w:sz w:val="20"/>
                <w:szCs w:val="20"/>
              </w:rPr>
            </w:pPr>
            <w:r w:rsidRPr="00CE7BD2">
              <w:rPr>
                <w:color w:val="000000" w:themeColor="text1"/>
                <w:sz w:val="20"/>
                <w:szCs w:val="20"/>
              </w:rPr>
              <w:t xml:space="preserve">Field testing </w:t>
            </w:r>
            <w:r w:rsidR="00110A15" w:rsidRPr="00CE7BD2">
              <w:rPr>
                <w:color w:val="000000" w:themeColor="text1"/>
                <w:sz w:val="20"/>
                <w:szCs w:val="20"/>
              </w:rPr>
              <w:t xml:space="preserve">of all “B” modules conducted. 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Field test </w:t>
            </w:r>
            <w:r w:rsidR="00110A15" w:rsidRPr="00CE7BD2">
              <w:rPr>
                <w:color w:val="000000" w:themeColor="text1"/>
                <w:sz w:val="20"/>
                <w:szCs w:val="20"/>
              </w:rPr>
              <w:t>of “C” modules begun. Writers and field test t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>eachers conduct local workshops for colleagues.</w:t>
            </w:r>
            <w:r w:rsidR="00110A15" w:rsidRPr="00CE7BD2">
              <w:rPr>
                <w:color w:val="000000" w:themeColor="text1"/>
                <w:sz w:val="20"/>
                <w:szCs w:val="20"/>
              </w:rPr>
              <w:t xml:space="preserve"> Website reviewed for accessibility compliance.</w:t>
            </w:r>
          </w:p>
          <w:p w:rsidR="00110A15" w:rsidRPr="00CE7BD2" w:rsidRDefault="00062631" w:rsidP="00B91936">
            <w:pPr>
              <w:ind w:hanging="14"/>
              <w:jc w:val="left"/>
              <w:rPr>
                <w:color w:val="000000" w:themeColor="text1"/>
                <w:sz w:val="20"/>
                <w:szCs w:val="20"/>
              </w:rPr>
            </w:pPr>
            <w:r w:rsidRPr="00CE7BD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A6C43" w:rsidRPr="00CE7BD2" w:rsidTr="00B91936">
        <w:tc>
          <w:tcPr>
            <w:tcW w:w="10753" w:type="dxa"/>
            <w:gridSpan w:val="4"/>
            <w:tcMar>
              <w:left w:w="43" w:type="dxa"/>
              <w:right w:w="43" w:type="dxa"/>
            </w:tcMar>
          </w:tcPr>
          <w:p w:rsidR="007A6C43" w:rsidRPr="00CE7BD2" w:rsidRDefault="007A6C43" w:rsidP="00B91936">
            <w:pPr>
              <w:widowControl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E7BD2">
              <w:rPr>
                <w:b/>
                <w:color w:val="000000" w:themeColor="text1"/>
                <w:sz w:val="20"/>
                <w:szCs w:val="20"/>
              </w:rPr>
              <w:t>Spring</w:t>
            </w:r>
            <w:r w:rsidR="00F5187B" w:rsidRPr="00CE7BD2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r w:rsidR="00E21897" w:rsidRPr="00CE7BD2">
              <w:rPr>
                <w:b/>
                <w:color w:val="000000" w:themeColor="text1"/>
                <w:sz w:val="20"/>
                <w:szCs w:val="20"/>
              </w:rPr>
              <w:t>March</w:t>
            </w:r>
            <w:r w:rsidR="00F5187B" w:rsidRPr="00CE7BD2">
              <w:rPr>
                <w:b/>
                <w:color w:val="000000" w:themeColor="text1"/>
                <w:sz w:val="20"/>
                <w:szCs w:val="20"/>
              </w:rPr>
              <w:t xml:space="preserve"> to May)</w:t>
            </w:r>
          </w:p>
        </w:tc>
      </w:tr>
      <w:tr w:rsidR="007A6C43" w:rsidRPr="00CE7BD2" w:rsidTr="00B91936">
        <w:tc>
          <w:tcPr>
            <w:tcW w:w="2743" w:type="dxa"/>
            <w:tcMar>
              <w:left w:w="14" w:type="dxa"/>
              <w:right w:w="14" w:type="dxa"/>
            </w:tcMar>
          </w:tcPr>
          <w:p w:rsidR="007A6C43" w:rsidRPr="00CE7BD2" w:rsidRDefault="00F5187B" w:rsidP="00B91936">
            <w:pPr>
              <w:ind w:hanging="14"/>
              <w:jc w:val="left"/>
              <w:rPr>
                <w:color w:val="000000" w:themeColor="text1"/>
                <w:spacing w:val="-4"/>
                <w:sz w:val="20"/>
                <w:szCs w:val="20"/>
              </w:rPr>
            </w:pPr>
            <w:proofErr w:type="gramStart"/>
            <w:r w:rsidRPr="00CE7BD2">
              <w:rPr>
                <w:color w:val="000000" w:themeColor="text1"/>
                <w:spacing w:val="-4"/>
                <w:sz w:val="20"/>
                <w:szCs w:val="20"/>
              </w:rPr>
              <w:t>Writers</w:t>
            </w:r>
            <w:proofErr w:type="gramEnd"/>
            <w:r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 pilot test Module A </w:t>
            </w:r>
            <w:r w:rsidR="008A379F" w:rsidRPr="00CE7BD2">
              <w:rPr>
                <w:color w:val="000000" w:themeColor="text1"/>
                <w:spacing w:val="-4"/>
                <w:sz w:val="20"/>
                <w:szCs w:val="20"/>
              </w:rPr>
              <w:t>with</w:t>
            </w:r>
            <w:r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 Media with their </w:t>
            </w:r>
            <w:r w:rsidR="007A6C43"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HS </w:t>
            </w:r>
            <w:r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classes during the </w:t>
            </w:r>
            <w:r w:rsidR="008A379F" w:rsidRPr="00CE7BD2">
              <w:rPr>
                <w:color w:val="000000" w:themeColor="text1"/>
                <w:spacing w:val="-4"/>
                <w:sz w:val="20"/>
                <w:szCs w:val="20"/>
              </w:rPr>
              <w:t>spring</w:t>
            </w:r>
            <w:r w:rsidR="00102FA8"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 2012</w:t>
            </w:r>
            <w:r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 semester. </w:t>
            </w:r>
            <w:r w:rsidR="00904EA4" w:rsidRPr="00CE7BD2">
              <w:rPr>
                <w:color w:val="000000" w:themeColor="text1"/>
                <w:sz w:val="20"/>
                <w:szCs w:val="20"/>
              </w:rPr>
              <w:t xml:space="preserve">Evaluators visit pilot teachers, convene focus groups of teachers and HS students. </w:t>
            </w:r>
            <w:r w:rsidRPr="00CE7BD2">
              <w:rPr>
                <w:color w:val="000000" w:themeColor="text1"/>
                <w:spacing w:val="-4"/>
                <w:sz w:val="20"/>
                <w:szCs w:val="20"/>
              </w:rPr>
              <w:t>S</w:t>
            </w:r>
            <w:r w:rsidR="00D702EF"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upporting video </w:t>
            </w:r>
            <w:r w:rsidR="00BC395A"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for Module A </w:t>
            </w:r>
            <w:r w:rsidR="00D702EF"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is obtained </w:t>
            </w:r>
            <w:r w:rsidRPr="00CE7BD2">
              <w:rPr>
                <w:color w:val="000000" w:themeColor="text1"/>
                <w:spacing w:val="-4"/>
                <w:sz w:val="20"/>
                <w:szCs w:val="20"/>
              </w:rPr>
              <w:t>by Cengage.</w:t>
            </w:r>
            <w:r w:rsidR="007A6C43"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C00601">
              <w:rPr>
                <w:color w:val="000000" w:themeColor="text1"/>
                <w:spacing w:val="-4"/>
                <w:sz w:val="20"/>
                <w:szCs w:val="20"/>
              </w:rPr>
              <w:t xml:space="preserve">Cengage identifies ATEP liaison. Cengage finalizes design of CMS. </w:t>
            </w:r>
          </w:p>
        </w:tc>
        <w:tc>
          <w:tcPr>
            <w:tcW w:w="2880" w:type="dxa"/>
            <w:tcMar>
              <w:left w:w="43" w:type="dxa"/>
              <w:right w:w="43" w:type="dxa"/>
            </w:tcMar>
          </w:tcPr>
          <w:p w:rsidR="00E21897" w:rsidRPr="00CE7BD2" w:rsidRDefault="00AA3CEC" w:rsidP="00B91936">
            <w:pPr>
              <w:ind w:hanging="14"/>
              <w:jc w:val="left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color w:val="000000" w:themeColor="text1"/>
                <w:spacing w:val="-2"/>
                <w:sz w:val="20"/>
                <w:szCs w:val="20"/>
              </w:rPr>
              <w:t>Pilot test of Module B completed by March 30. Module B revised by May 31. Module B media revised; begin to d</w:t>
            </w:r>
            <w:r w:rsidRPr="00CE7BD2">
              <w:rPr>
                <w:color w:val="000000" w:themeColor="text1"/>
                <w:spacing w:val="-2"/>
                <w:sz w:val="20"/>
                <w:szCs w:val="20"/>
              </w:rPr>
              <w:t>evelop nine media for Module C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 xml:space="preserve">. Cengage researches availability of video for Module C. 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>E</w:t>
            </w:r>
            <w:r w:rsidR="00886F04" w:rsidRPr="00CE7BD2">
              <w:rPr>
                <w:color w:val="000000" w:themeColor="text1"/>
                <w:sz w:val="20"/>
                <w:szCs w:val="20"/>
              </w:rPr>
              <w:t>valuators visit pilot teachers, convene focus groups of teachers and HS students. Formative feedback shared with writers.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 </w:t>
            </w:r>
            <w:r w:rsidR="008F76D5" w:rsidRPr="00CE7BD2">
              <w:rPr>
                <w:color w:val="000000" w:themeColor="text1"/>
                <w:sz w:val="20"/>
                <w:szCs w:val="20"/>
              </w:rPr>
              <w:t>Convene web-based meeting of Advisory Board (May)</w:t>
            </w:r>
            <w:r w:rsidR="00231577" w:rsidRPr="00CE7BD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14" w:type="dxa"/>
            <w:tcMar>
              <w:left w:w="43" w:type="dxa"/>
              <w:right w:w="43" w:type="dxa"/>
            </w:tcMar>
          </w:tcPr>
          <w:p w:rsidR="007A6C43" w:rsidRPr="00CE7BD2" w:rsidRDefault="008C484D" w:rsidP="00B91936">
            <w:pPr>
              <w:ind w:hanging="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4"/>
                <w:sz w:val="20"/>
                <w:szCs w:val="20"/>
              </w:rPr>
              <w:t xml:space="preserve">Finish Module D media. </w:t>
            </w:r>
            <w:r w:rsidR="006011F4">
              <w:rPr>
                <w:color w:val="000000" w:themeColor="text1"/>
                <w:spacing w:val="-4"/>
                <w:sz w:val="20"/>
                <w:szCs w:val="20"/>
              </w:rPr>
              <w:t xml:space="preserve">Pilot test Module D (Mar-Apr); </w:t>
            </w:r>
            <w:r w:rsidR="006011F4"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Teams revise Module D </w:t>
            </w:r>
            <w:r>
              <w:rPr>
                <w:color w:val="000000" w:themeColor="text1"/>
                <w:spacing w:val="-4"/>
                <w:sz w:val="20"/>
                <w:szCs w:val="20"/>
              </w:rPr>
              <w:t xml:space="preserve">(in May) </w:t>
            </w:r>
            <w:r w:rsidR="006011F4" w:rsidRPr="00CE7BD2">
              <w:rPr>
                <w:color w:val="000000" w:themeColor="text1"/>
                <w:spacing w:val="-4"/>
                <w:sz w:val="20"/>
                <w:szCs w:val="20"/>
              </w:rPr>
              <w:t>based on pilot test feedback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6011F4" w:rsidRPr="00CE7BD2">
              <w:rPr>
                <w:color w:val="000000" w:themeColor="text1"/>
                <w:sz w:val="20"/>
                <w:szCs w:val="20"/>
              </w:rPr>
              <w:t xml:space="preserve"> 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>Continue to obtain art for commercialization of the materials.</w:t>
            </w:r>
            <w:r w:rsidR="000C4359" w:rsidRPr="00CE7BD2">
              <w:rPr>
                <w:color w:val="000000" w:themeColor="text1"/>
                <w:sz w:val="20"/>
                <w:szCs w:val="20"/>
              </w:rPr>
              <w:t xml:space="preserve"> </w:t>
            </w:r>
            <w:r w:rsidR="00D808E9" w:rsidRPr="00CE7BD2">
              <w:rPr>
                <w:color w:val="000000" w:themeColor="text1"/>
                <w:sz w:val="20"/>
                <w:szCs w:val="20"/>
              </w:rPr>
              <w:t>Convene web-based meeting of Advisory Board (May).</w:t>
            </w:r>
            <w:r w:rsidR="001A6A05">
              <w:rPr>
                <w:color w:val="000000" w:themeColor="text1"/>
                <w:sz w:val="20"/>
                <w:szCs w:val="20"/>
              </w:rPr>
              <w:t xml:space="preserve"> Complete teacher’s guide. </w:t>
            </w:r>
          </w:p>
        </w:tc>
        <w:tc>
          <w:tcPr>
            <w:tcW w:w="2516" w:type="dxa"/>
            <w:tcMar>
              <w:left w:w="43" w:type="dxa"/>
              <w:right w:w="43" w:type="dxa"/>
            </w:tcMar>
          </w:tcPr>
          <w:p w:rsidR="007A6C43" w:rsidRPr="00CE7BD2" w:rsidRDefault="003274A5" w:rsidP="00B91936">
            <w:pPr>
              <w:ind w:hanging="14"/>
              <w:jc w:val="left"/>
              <w:rPr>
                <w:color w:val="000000" w:themeColor="text1"/>
                <w:sz w:val="20"/>
                <w:szCs w:val="20"/>
              </w:rPr>
            </w:pPr>
            <w:r w:rsidRPr="00CE7BD2">
              <w:rPr>
                <w:color w:val="000000" w:themeColor="text1"/>
                <w:sz w:val="20"/>
                <w:szCs w:val="20"/>
              </w:rPr>
              <w:t xml:space="preserve">Field testing </w:t>
            </w:r>
            <w:r w:rsidR="00110A15" w:rsidRPr="00CE7BD2">
              <w:rPr>
                <w:color w:val="000000" w:themeColor="text1"/>
                <w:sz w:val="20"/>
                <w:szCs w:val="20"/>
              </w:rPr>
              <w:t>of all “C” and “D” Modules conducted. Modules are revised to reflect f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ield test </w:t>
            </w:r>
            <w:r w:rsidR="006D0826">
              <w:rPr>
                <w:color w:val="000000" w:themeColor="text1"/>
                <w:sz w:val="20"/>
                <w:szCs w:val="20"/>
              </w:rPr>
              <w:t>feedback.</w:t>
            </w:r>
            <w:r w:rsidR="00110A15" w:rsidRPr="00CE7BD2">
              <w:rPr>
                <w:color w:val="000000" w:themeColor="text1"/>
                <w:sz w:val="20"/>
                <w:szCs w:val="20"/>
              </w:rPr>
              <w:t xml:space="preserve"> Writers and field test teachers conduct local workshops for colleagues. Website reviewed for accessibility compliance. 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National dissemination workshop held at the ITEEA conference; presentations made at ATE and CTE conferences. </w:t>
            </w:r>
          </w:p>
        </w:tc>
      </w:tr>
      <w:tr w:rsidR="007A6C43" w:rsidRPr="00CE7BD2" w:rsidTr="00B91936">
        <w:tc>
          <w:tcPr>
            <w:tcW w:w="10753" w:type="dxa"/>
            <w:gridSpan w:val="4"/>
            <w:tcMar>
              <w:left w:w="43" w:type="dxa"/>
              <w:right w:w="43" w:type="dxa"/>
            </w:tcMar>
          </w:tcPr>
          <w:p w:rsidR="007A6C43" w:rsidRPr="00CE7BD2" w:rsidRDefault="007A6C43" w:rsidP="00B91936">
            <w:pPr>
              <w:widowControl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E7BD2">
              <w:rPr>
                <w:b/>
                <w:color w:val="000000" w:themeColor="text1"/>
                <w:sz w:val="20"/>
                <w:szCs w:val="20"/>
              </w:rPr>
              <w:t>Summer</w:t>
            </w:r>
            <w:r w:rsidR="00F5187B" w:rsidRPr="00CE7BD2">
              <w:rPr>
                <w:b/>
                <w:color w:val="000000" w:themeColor="text1"/>
                <w:sz w:val="20"/>
                <w:szCs w:val="20"/>
              </w:rPr>
              <w:t xml:space="preserve"> (June to August)</w:t>
            </w:r>
          </w:p>
        </w:tc>
      </w:tr>
      <w:tr w:rsidR="007A6C43" w:rsidRPr="00CE7BD2" w:rsidTr="00B91936">
        <w:tc>
          <w:tcPr>
            <w:tcW w:w="2743" w:type="dxa"/>
            <w:tcMar>
              <w:left w:w="43" w:type="dxa"/>
              <w:right w:w="43" w:type="dxa"/>
            </w:tcMar>
          </w:tcPr>
          <w:p w:rsidR="007A6C43" w:rsidRPr="00CE7BD2" w:rsidRDefault="00AA3CEC" w:rsidP="00B91936">
            <w:pPr>
              <w:ind w:hanging="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4"/>
                <w:sz w:val="20"/>
                <w:szCs w:val="20"/>
              </w:rPr>
              <w:t xml:space="preserve">Revise Module A and media based on pilot test feedback. </w:t>
            </w:r>
            <w:r w:rsidR="00C00601"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Begin </w:t>
            </w:r>
            <w:r w:rsidR="00C00601">
              <w:rPr>
                <w:color w:val="000000" w:themeColor="text1"/>
                <w:spacing w:val="-4"/>
                <w:sz w:val="20"/>
                <w:szCs w:val="20"/>
              </w:rPr>
              <w:t xml:space="preserve">Module B and Module B </w:t>
            </w:r>
            <w:r w:rsidR="00C00601" w:rsidRPr="00CE7BD2">
              <w:rPr>
                <w:color w:val="000000" w:themeColor="text1"/>
                <w:spacing w:val="-4"/>
                <w:sz w:val="20"/>
                <w:szCs w:val="20"/>
              </w:rPr>
              <w:t xml:space="preserve">media development. </w:t>
            </w:r>
            <w:r w:rsidR="006C5BAD" w:rsidRPr="00CE7BD2">
              <w:rPr>
                <w:color w:val="000000" w:themeColor="text1"/>
                <w:sz w:val="20"/>
                <w:szCs w:val="20"/>
              </w:rPr>
              <w:t>Y1 Annual report due June 15.</w:t>
            </w:r>
            <w:r w:rsidR="00BC395A" w:rsidRPr="00CE7BD2">
              <w:rPr>
                <w:color w:val="000000" w:themeColor="text1"/>
                <w:sz w:val="20"/>
                <w:szCs w:val="20"/>
              </w:rPr>
              <w:t xml:space="preserve"> Teams 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attend summer workshop </w:t>
            </w:r>
            <w:r w:rsidR="00BC395A" w:rsidRPr="00CE7BD2">
              <w:rPr>
                <w:color w:val="000000" w:themeColor="text1"/>
                <w:sz w:val="20"/>
                <w:szCs w:val="20"/>
              </w:rPr>
              <w:t>(</w:t>
            </w:r>
            <w:r w:rsidR="00C00601">
              <w:rPr>
                <w:color w:val="000000" w:themeColor="text1"/>
                <w:sz w:val="20"/>
                <w:szCs w:val="20"/>
              </w:rPr>
              <w:t>late July</w:t>
            </w:r>
            <w:r w:rsidR="00BC395A" w:rsidRPr="00CE7BD2">
              <w:rPr>
                <w:color w:val="000000" w:themeColor="text1"/>
                <w:sz w:val="20"/>
                <w:szCs w:val="20"/>
              </w:rPr>
              <w:t xml:space="preserve">, 2012) 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>to</w:t>
            </w:r>
            <w:r w:rsidR="00A61C86" w:rsidRPr="00CE7BD2">
              <w:rPr>
                <w:color w:val="000000" w:themeColor="text1"/>
                <w:sz w:val="20"/>
                <w:szCs w:val="20"/>
              </w:rPr>
              <w:t xml:space="preserve"> review and finalize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 modules A&amp;B. LMS is updated. Publisher </w:t>
            </w:r>
            <w:r w:rsidR="00C00601">
              <w:rPr>
                <w:color w:val="000000" w:themeColor="text1"/>
                <w:sz w:val="20"/>
                <w:szCs w:val="20"/>
              </w:rPr>
              <w:t>researches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 video for module</w:t>
            </w:r>
            <w:r w:rsidR="002276FC" w:rsidRPr="00CE7BD2">
              <w:rPr>
                <w:color w:val="000000" w:themeColor="text1"/>
                <w:sz w:val="20"/>
                <w:szCs w:val="20"/>
              </w:rPr>
              <w:t xml:space="preserve"> 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B. </w:t>
            </w:r>
          </w:p>
        </w:tc>
        <w:tc>
          <w:tcPr>
            <w:tcW w:w="2880" w:type="dxa"/>
            <w:tcMar>
              <w:left w:w="43" w:type="dxa"/>
              <w:right w:w="43" w:type="dxa"/>
            </w:tcMar>
          </w:tcPr>
          <w:p w:rsidR="007A6C43" w:rsidRPr="00CE7BD2" w:rsidRDefault="00AA3CEC" w:rsidP="00B91936">
            <w:pPr>
              <w:ind w:hanging="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Complete development of Module C and Media for Module C. </w:t>
            </w:r>
            <w:r w:rsidR="006C5BAD" w:rsidRPr="00CE7BD2">
              <w:rPr>
                <w:color w:val="000000" w:themeColor="text1"/>
                <w:sz w:val="20"/>
                <w:szCs w:val="20"/>
              </w:rPr>
              <w:t xml:space="preserve">Y2 Annual report due June 15. 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>During</w:t>
            </w:r>
            <w:r w:rsidR="00EC0781" w:rsidRPr="00CE7BD2">
              <w:rPr>
                <w:color w:val="000000" w:themeColor="text1"/>
                <w:sz w:val="20"/>
                <w:szCs w:val="20"/>
              </w:rPr>
              <w:t xml:space="preserve"> three-day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 summer </w:t>
            </w:r>
            <w:r w:rsidR="00EC0781" w:rsidRPr="00CE7BD2">
              <w:rPr>
                <w:color w:val="000000" w:themeColor="text1"/>
                <w:sz w:val="20"/>
                <w:szCs w:val="20"/>
              </w:rPr>
              <w:t xml:space="preserve">writing 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workshop, </w:t>
            </w:r>
            <w:r w:rsidR="00EC0781" w:rsidRPr="00CE7BD2">
              <w:rPr>
                <w:color w:val="000000" w:themeColor="text1"/>
                <w:sz w:val="20"/>
                <w:szCs w:val="20"/>
              </w:rPr>
              <w:t>writers revise module C</w:t>
            </w:r>
            <w:r>
              <w:rPr>
                <w:color w:val="000000" w:themeColor="text1"/>
                <w:sz w:val="20"/>
                <w:szCs w:val="20"/>
              </w:rPr>
              <w:t xml:space="preserve"> and prepare for Module C pilot test. </w:t>
            </w:r>
            <w:r w:rsidR="008D5021" w:rsidRPr="00CE7BD2">
              <w:rPr>
                <w:color w:val="000000" w:themeColor="text1"/>
                <w:sz w:val="20"/>
                <w:szCs w:val="20"/>
              </w:rPr>
              <w:t xml:space="preserve">Cengage obtains video for module </w:t>
            </w:r>
            <w:r>
              <w:rPr>
                <w:color w:val="000000" w:themeColor="text1"/>
                <w:sz w:val="20"/>
                <w:szCs w:val="20"/>
              </w:rPr>
              <w:t>C</w:t>
            </w:r>
            <w:r w:rsidR="008D5021" w:rsidRPr="00CE7BD2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E7BD2">
              <w:rPr>
                <w:color w:val="000000" w:themeColor="text1"/>
                <w:spacing w:val="-2"/>
                <w:sz w:val="20"/>
                <w:szCs w:val="20"/>
              </w:rPr>
              <w:t xml:space="preserve">Teams 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 xml:space="preserve">outline the </w:t>
            </w:r>
            <w:r w:rsidRPr="00CE7BD2">
              <w:rPr>
                <w:color w:val="000000" w:themeColor="text1"/>
                <w:spacing w:val="-2"/>
                <w:sz w:val="20"/>
                <w:szCs w:val="20"/>
              </w:rPr>
              <w:t>teacher’s guide.</w:t>
            </w:r>
          </w:p>
        </w:tc>
        <w:tc>
          <w:tcPr>
            <w:tcW w:w="2614" w:type="dxa"/>
            <w:tcMar>
              <w:left w:w="43" w:type="dxa"/>
              <w:right w:w="43" w:type="dxa"/>
            </w:tcMar>
          </w:tcPr>
          <w:p w:rsidR="007A6C43" w:rsidRPr="00CE7BD2" w:rsidRDefault="006011F4" w:rsidP="00B91936">
            <w:pPr>
              <w:ind w:hanging="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June: </w:t>
            </w:r>
            <w:r w:rsidRPr="00CE7BD2">
              <w:rPr>
                <w:color w:val="000000" w:themeColor="text1"/>
                <w:sz w:val="20"/>
                <w:szCs w:val="20"/>
              </w:rPr>
              <w:t xml:space="preserve">Teams prepare all materials for field testing. Final revisions made to all media. </w:t>
            </w:r>
            <w:r w:rsidR="006C5BAD" w:rsidRPr="00CE7BD2">
              <w:rPr>
                <w:color w:val="000000" w:themeColor="text1"/>
                <w:sz w:val="20"/>
                <w:szCs w:val="20"/>
              </w:rPr>
              <w:t xml:space="preserve">Y3 Annual report due June 15. </w:t>
            </w:r>
            <w:r w:rsidR="00D808E9" w:rsidRPr="00CE7BD2">
              <w:rPr>
                <w:color w:val="000000" w:themeColor="text1"/>
                <w:sz w:val="20"/>
                <w:szCs w:val="20"/>
              </w:rPr>
              <w:t>Convene a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three-</w:t>
            </w:r>
            <w:r w:rsidR="000C4359" w:rsidRPr="00CE7BD2">
              <w:rPr>
                <w:color w:val="000000" w:themeColor="text1"/>
                <w:sz w:val="20"/>
                <w:szCs w:val="20"/>
              </w:rPr>
              <w:t>day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 summer workshop</w:t>
            </w:r>
            <w:r w:rsidR="00D808E9" w:rsidRPr="00CE7BD2">
              <w:rPr>
                <w:color w:val="000000" w:themeColor="text1"/>
                <w:sz w:val="20"/>
                <w:szCs w:val="20"/>
              </w:rPr>
              <w:t xml:space="preserve"> to prepare field test teachers. </w:t>
            </w:r>
          </w:p>
        </w:tc>
        <w:tc>
          <w:tcPr>
            <w:tcW w:w="2516" w:type="dxa"/>
            <w:tcMar>
              <w:left w:w="43" w:type="dxa"/>
              <w:right w:w="43" w:type="dxa"/>
            </w:tcMar>
          </w:tcPr>
          <w:p w:rsidR="007A6C43" w:rsidRPr="00CE7BD2" w:rsidRDefault="00110A15" w:rsidP="00B91936">
            <w:pPr>
              <w:ind w:hanging="14"/>
              <w:jc w:val="left"/>
              <w:rPr>
                <w:color w:val="000000" w:themeColor="text1"/>
                <w:sz w:val="20"/>
                <w:szCs w:val="20"/>
              </w:rPr>
            </w:pPr>
            <w:r w:rsidRPr="00CE7BD2">
              <w:rPr>
                <w:color w:val="000000" w:themeColor="text1"/>
                <w:sz w:val="20"/>
                <w:szCs w:val="20"/>
              </w:rPr>
              <w:t xml:space="preserve">Summative evaluation report prepared by evaluation team. Research reports are written. </w:t>
            </w:r>
            <w:r w:rsidR="007A6C43" w:rsidRPr="00CE7BD2">
              <w:rPr>
                <w:color w:val="000000" w:themeColor="text1"/>
                <w:sz w:val="20"/>
                <w:szCs w:val="20"/>
              </w:rPr>
              <w:t xml:space="preserve">Final report prepared for </w:t>
            </w:r>
            <w:r w:rsidRPr="00CE7BD2">
              <w:rPr>
                <w:color w:val="000000" w:themeColor="text1"/>
                <w:sz w:val="20"/>
                <w:szCs w:val="20"/>
              </w:rPr>
              <w:t xml:space="preserve">the National Science Foundation (June 15). All modules are copyedited by publisher. Materials published by Delmar Learning. </w:t>
            </w:r>
          </w:p>
        </w:tc>
      </w:tr>
    </w:tbl>
    <w:p w:rsidR="00CA377F" w:rsidRPr="00CE7BD2" w:rsidRDefault="00CA377F">
      <w:pPr>
        <w:rPr>
          <w:color w:val="000000" w:themeColor="text1"/>
        </w:rPr>
      </w:pPr>
    </w:p>
    <w:sectPr w:rsidR="00CA377F" w:rsidRPr="00CE7BD2" w:rsidSect="001D3DC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3E5" w:rsidRDefault="00B003E5" w:rsidP="00B47090">
      <w:r>
        <w:separator/>
      </w:r>
    </w:p>
  </w:endnote>
  <w:endnote w:type="continuationSeparator" w:id="0">
    <w:p w:rsidR="00B003E5" w:rsidRDefault="00B003E5" w:rsidP="00B47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090" w:rsidRDefault="00B47090">
    <w:pPr>
      <w:pStyle w:val="Footer"/>
    </w:pPr>
    <w:r w:rsidRPr="00B47090">
      <w:t>MHACKER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3E5" w:rsidRDefault="00B003E5" w:rsidP="00B47090">
      <w:r>
        <w:separator/>
      </w:r>
    </w:p>
  </w:footnote>
  <w:footnote w:type="continuationSeparator" w:id="0">
    <w:p w:rsidR="00B003E5" w:rsidRDefault="00B003E5" w:rsidP="00B470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AEB"/>
    <w:rsid w:val="00062631"/>
    <w:rsid w:val="0008026D"/>
    <w:rsid w:val="000C4359"/>
    <w:rsid w:val="000D0D63"/>
    <w:rsid w:val="000F514A"/>
    <w:rsid w:val="00102FA8"/>
    <w:rsid w:val="00104A04"/>
    <w:rsid w:val="00110A15"/>
    <w:rsid w:val="00133EAA"/>
    <w:rsid w:val="001456E4"/>
    <w:rsid w:val="001A6A05"/>
    <w:rsid w:val="001D3DC1"/>
    <w:rsid w:val="001E1033"/>
    <w:rsid w:val="002276FC"/>
    <w:rsid w:val="00231577"/>
    <w:rsid w:val="00235F51"/>
    <w:rsid w:val="00270332"/>
    <w:rsid w:val="002C7E26"/>
    <w:rsid w:val="003274A5"/>
    <w:rsid w:val="00422C7B"/>
    <w:rsid w:val="005C19E8"/>
    <w:rsid w:val="006011F4"/>
    <w:rsid w:val="00683400"/>
    <w:rsid w:val="006C5BAD"/>
    <w:rsid w:val="006D0826"/>
    <w:rsid w:val="00703017"/>
    <w:rsid w:val="007031AD"/>
    <w:rsid w:val="00780F2C"/>
    <w:rsid w:val="00784BC5"/>
    <w:rsid w:val="007A6C43"/>
    <w:rsid w:val="00855E8B"/>
    <w:rsid w:val="00862D80"/>
    <w:rsid w:val="00886F04"/>
    <w:rsid w:val="00891E26"/>
    <w:rsid w:val="0089725B"/>
    <w:rsid w:val="008A379F"/>
    <w:rsid w:val="008C484D"/>
    <w:rsid w:val="008D5021"/>
    <w:rsid w:val="008F76D5"/>
    <w:rsid w:val="00904EA4"/>
    <w:rsid w:val="00932B39"/>
    <w:rsid w:val="0098201E"/>
    <w:rsid w:val="009C0E3F"/>
    <w:rsid w:val="009C2852"/>
    <w:rsid w:val="00A61C86"/>
    <w:rsid w:val="00A8479A"/>
    <w:rsid w:val="00AA3CEC"/>
    <w:rsid w:val="00B003E5"/>
    <w:rsid w:val="00B30932"/>
    <w:rsid w:val="00B356A9"/>
    <w:rsid w:val="00B47090"/>
    <w:rsid w:val="00B91936"/>
    <w:rsid w:val="00BB3AF7"/>
    <w:rsid w:val="00BC395A"/>
    <w:rsid w:val="00C00601"/>
    <w:rsid w:val="00C439A2"/>
    <w:rsid w:val="00C47DCC"/>
    <w:rsid w:val="00C706A2"/>
    <w:rsid w:val="00CA377F"/>
    <w:rsid w:val="00CE7BD2"/>
    <w:rsid w:val="00CF0AEB"/>
    <w:rsid w:val="00D47B96"/>
    <w:rsid w:val="00D702EF"/>
    <w:rsid w:val="00D808E9"/>
    <w:rsid w:val="00D86534"/>
    <w:rsid w:val="00E21897"/>
    <w:rsid w:val="00E7295A"/>
    <w:rsid w:val="00EC0781"/>
    <w:rsid w:val="00EE7568"/>
    <w:rsid w:val="00F25DEE"/>
    <w:rsid w:val="00F5187B"/>
    <w:rsid w:val="00FA17D4"/>
    <w:rsid w:val="00FB6D68"/>
    <w:rsid w:val="00FE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AEB"/>
    <w:pPr>
      <w:widowControl w:val="0"/>
      <w:spacing w:after="0" w:line="240" w:lineRule="auto"/>
      <w:ind w:firstLine="547"/>
      <w:jc w:val="both"/>
    </w:pPr>
    <w:rPr>
      <w:rFonts w:ascii="Times New Roman" w:eastAsia="Calibri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470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7090"/>
    <w:rPr>
      <w:rFonts w:ascii="Times New Roman" w:eastAsia="Calibri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B470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7090"/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Michael's</dc:creator>
  <cp:keywords/>
  <dc:description/>
  <cp:lastModifiedBy>Michael's</cp:lastModifiedBy>
  <cp:revision>3</cp:revision>
  <cp:lastPrinted>2011-09-15T21:27:00Z</cp:lastPrinted>
  <dcterms:created xsi:type="dcterms:W3CDTF">2011-09-23T02:37:00Z</dcterms:created>
  <dcterms:modified xsi:type="dcterms:W3CDTF">2011-09-23T03:51:00Z</dcterms:modified>
</cp:coreProperties>
</file>